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65" w:rsidRDefault="003A1B30" w:rsidP="005D5ABA">
      <w:pPr>
        <w:spacing w:line="276" w:lineRule="auto"/>
        <w:rPr>
          <w:b/>
        </w:rPr>
      </w:pPr>
      <w:r>
        <w:rPr>
          <w:b/>
        </w:rPr>
        <w:t>5</w:t>
      </w:r>
      <w:r w:rsidR="00587365">
        <w:rPr>
          <w:b/>
        </w:rPr>
        <w:t>HP 400</w:t>
      </w:r>
      <w:r w:rsidR="00AF51B9">
        <w:rPr>
          <w:b/>
        </w:rPr>
        <w:t xml:space="preserve"> </w:t>
      </w:r>
      <w:r w:rsidR="00587365">
        <w:rPr>
          <w:b/>
        </w:rPr>
        <w:t>Moderní chudoba</w:t>
      </w:r>
      <w:bookmarkStart w:id="0" w:name="_GoBack"/>
      <w:bookmarkEnd w:id="0"/>
    </w:p>
    <w:p w:rsidR="005D5ABA" w:rsidRDefault="00117EE2" w:rsidP="005D5ABA">
      <w:pPr>
        <w:spacing w:line="276" w:lineRule="auto"/>
      </w:pPr>
      <w:r>
        <w:rPr>
          <w:noProof/>
        </w:rPr>
        <w:t xml:space="preserve"> </w:t>
      </w:r>
      <w:r w:rsidR="005D5ABA">
        <w:rPr>
          <w:noProof/>
        </w:rPr>
        <w:drawing>
          <wp:inline distT="0" distB="0" distL="0" distR="0">
            <wp:extent cx="4429125" cy="1343025"/>
            <wp:effectExtent l="19050" t="0" r="9525" b="0"/>
            <wp:docPr id="1" name="obrázek 1" descr="esf, Praha &amp;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, Praha &amp; 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BA" w:rsidRDefault="005D5ABA" w:rsidP="005D5ABA">
      <w:pPr>
        <w:pStyle w:val="Normlnweb"/>
      </w:pPr>
      <w:r>
        <w:rPr>
          <w:rStyle w:val="Siln"/>
        </w:rPr>
        <w:t>Evropský sociální fond</w:t>
      </w:r>
      <w:r>
        <w:br/>
      </w:r>
      <w:r>
        <w:rPr>
          <w:rStyle w:val="Siln"/>
        </w:rPr>
        <w:t>Praha &amp; EU: Investujeme do vaší budoucnosti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7"/>
        <w:gridCol w:w="2745"/>
      </w:tblGrid>
      <w:tr w:rsidR="00587365" w:rsidRPr="00587365" w:rsidTr="00587365">
        <w:trPr>
          <w:tblCellSpacing w:w="15" w:type="dxa"/>
        </w:trPr>
        <w:tc>
          <w:tcPr>
            <w:tcW w:w="6359" w:type="dxa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Kód předmětu: </w:t>
            </w:r>
          </w:p>
        </w:tc>
        <w:tc>
          <w:tcPr>
            <w:tcW w:w="0" w:type="auto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5HP400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6359" w:type="dxa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Název česky: </w:t>
            </w:r>
          </w:p>
        </w:tc>
        <w:tc>
          <w:tcPr>
            <w:tcW w:w="0" w:type="auto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Moderní chudoba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6359" w:type="dxa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Název anglicky: </w:t>
            </w:r>
          </w:p>
        </w:tc>
        <w:tc>
          <w:tcPr>
            <w:tcW w:w="0" w:type="auto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Contemporary Poverty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6359" w:type="dxa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Počet přidělených ECTS kreditů: </w:t>
            </w:r>
          </w:p>
        </w:tc>
        <w:tc>
          <w:tcPr>
            <w:tcW w:w="0" w:type="auto"/>
            <w:vAlign w:val="center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>6</w:t>
            </w:r>
            <w:r w:rsidRPr="00587365">
              <w:rPr>
                <w:sz w:val="20"/>
                <w:szCs w:val="20"/>
              </w:rPr>
              <w:t> (1 ECTS kredit = 26 hodin studijní zátěže)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6359" w:type="dxa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Forma výuky kurzu: </w:t>
            </w:r>
          </w:p>
        </w:tc>
        <w:tc>
          <w:tcPr>
            <w:tcW w:w="0" w:type="auto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prezenční; 2/2 (počet hodin přednášek týdně / počet hodin cvičení týdně) při semestrální výuce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6359" w:type="dxa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Forma ukončení kurzu: </w:t>
            </w:r>
          </w:p>
        </w:tc>
        <w:tc>
          <w:tcPr>
            <w:tcW w:w="0" w:type="auto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zkouška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6359" w:type="dxa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Jazyk výuky: </w:t>
            </w:r>
          </w:p>
        </w:tc>
        <w:tc>
          <w:tcPr>
            <w:tcW w:w="0" w:type="auto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čeština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6359" w:type="dxa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Doporučený typ a ročník studia: </w:t>
            </w:r>
          </w:p>
        </w:tc>
        <w:tc>
          <w:tcPr>
            <w:tcW w:w="0" w:type="auto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magisterský navazující (druhý cyklus): 5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6359" w:type="dxa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Vyučující: </w:t>
            </w:r>
          </w:p>
        </w:tc>
        <w:tc>
          <w:tcPr>
            <w:tcW w:w="0" w:type="auto"/>
            <w:vAlign w:val="center"/>
            <w:hideMark/>
          </w:tcPr>
          <w:p w:rsidR="00587365" w:rsidRPr="00587365" w:rsidRDefault="00587365" w:rsidP="00587365">
            <w:hyperlink r:id="rId9" w:history="1">
              <w:r w:rsidRPr="00587365">
                <w:rPr>
                  <w:color w:val="0000FF"/>
                  <w:sz w:val="20"/>
                  <w:szCs w:val="20"/>
                  <w:u w:val="single"/>
                </w:rPr>
                <w:t>doc. Ing. Magdalena Kotýnková, CSc.</w:t>
              </w:r>
            </w:hyperlink>
            <w:r w:rsidRPr="00587365">
              <w:rPr>
                <w:sz w:val="20"/>
                <w:szCs w:val="20"/>
              </w:rPr>
              <w:t xml:space="preserve"> (cvičící, garant, přednášející, zkoušející)</w:t>
            </w:r>
            <w:r w:rsidRPr="00587365">
              <w:rPr>
                <w:sz w:val="20"/>
                <w:szCs w:val="20"/>
              </w:rPr>
              <w:br/>
            </w:r>
            <w:hyperlink r:id="rId10" w:history="1">
              <w:r w:rsidRPr="00587365">
                <w:rPr>
                  <w:color w:val="0000FF"/>
                  <w:sz w:val="20"/>
                  <w:szCs w:val="20"/>
                  <w:u w:val="single"/>
                </w:rPr>
                <w:t>Ing. Karina Kubelková, MBA</w:t>
              </w:r>
            </w:hyperlink>
            <w:r w:rsidRPr="00587365">
              <w:rPr>
                <w:sz w:val="20"/>
                <w:szCs w:val="20"/>
              </w:rPr>
              <w:t xml:space="preserve"> (cvičící, zkoušející)</w:t>
            </w:r>
            <w:r w:rsidRPr="00587365">
              <w:rPr>
                <w:sz w:val="20"/>
                <w:szCs w:val="20"/>
              </w:rPr>
              <w:br/>
            </w:r>
            <w:hyperlink r:id="rId11" w:history="1">
              <w:r w:rsidRPr="00587365">
                <w:rPr>
                  <w:color w:val="0000FF"/>
                  <w:sz w:val="20"/>
                  <w:szCs w:val="20"/>
                  <w:u w:val="single"/>
                </w:rPr>
                <w:t>Ing. Martin Nohál</w:t>
              </w:r>
            </w:hyperlink>
            <w:r w:rsidRPr="00587365">
              <w:rPr>
                <w:sz w:val="20"/>
                <w:szCs w:val="20"/>
              </w:rPr>
              <w:t xml:space="preserve"> (cvičící)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Zaměření předmětu: 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Předmět poskytuje informace o boji s chudobou a se sociálním vylučováním znevýhodněných skupin obyvatelstva v České republice a v zemích Evropské unie.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 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Výsledky učení: 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 xml:space="preserve">Po úspěšném absolvování budou studenti schopni popsat a vysvětlit postavení chudých a sociálně vyloučených skupin obyvatelstva ve společnosti evropských zemí. 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 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Obsah předmětu: 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 xml:space="preserve">1)Empirické aspekty chudoby a sociálního vyloučení. </w:t>
            </w:r>
            <w:r w:rsidRPr="00587365">
              <w:rPr>
                <w:sz w:val="20"/>
                <w:szCs w:val="20"/>
              </w:rPr>
              <w:br/>
              <w:t xml:space="preserve">2)Mzdová a příjmová nerovnost. </w:t>
            </w:r>
            <w:r w:rsidRPr="00587365">
              <w:rPr>
                <w:sz w:val="20"/>
                <w:szCs w:val="20"/>
              </w:rPr>
              <w:br/>
              <w:t xml:space="preserve">3)Chudoba a její měření. </w:t>
            </w:r>
            <w:r w:rsidRPr="00587365">
              <w:rPr>
                <w:sz w:val="20"/>
                <w:szCs w:val="20"/>
              </w:rPr>
              <w:br/>
              <w:t xml:space="preserve">4)Dlouhodobá a přetrvávající nezaměstnanost. </w:t>
            </w:r>
            <w:r w:rsidRPr="00587365">
              <w:rPr>
                <w:sz w:val="20"/>
                <w:szCs w:val="20"/>
              </w:rPr>
              <w:br/>
              <w:t xml:space="preserve">5)Znevýhodněné skupiny obyvatelstva. </w:t>
            </w:r>
            <w:r w:rsidRPr="00587365">
              <w:rPr>
                <w:sz w:val="20"/>
                <w:szCs w:val="20"/>
              </w:rPr>
              <w:br/>
              <w:t xml:space="preserve">6)Sociální soudržnost společnosti. </w:t>
            </w:r>
            <w:r w:rsidRPr="00587365">
              <w:rPr>
                <w:sz w:val="20"/>
                <w:szCs w:val="20"/>
              </w:rPr>
              <w:br/>
              <w:t xml:space="preserve">7)Evropská strategie sociálního začleňování. </w:t>
            </w:r>
            <w:r w:rsidRPr="00587365">
              <w:rPr>
                <w:sz w:val="20"/>
                <w:szCs w:val="20"/>
              </w:rPr>
              <w:br/>
              <w:t xml:space="preserve">8)Otevřená metoda koordinace. </w:t>
            </w:r>
            <w:r w:rsidRPr="00587365">
              <w:rPr>
                <w:sz w:val="20"/>
                <w:szCs w:val="20"/>
              </w:rPr>
              <w:br/>
              <w:t xml:space="preserve">9)Systém sociální ochrany v České republice a v zemích Evropské unie. </w:t>
            </w:r>
            <w:r w:rsidRPr="00587365">
              <w:rPr>
                <w:sz w:val="20"/>
                <w:szCs w:val="20"/>
              </w:rPr>
              <w:br/>
              <w:t xml:space="preserve">10)Životní a existenční minimum v České republice. </w:t>
            </w:r>
            <w:r w:rsidRPr="00587365">
              <w:rPr>
                <w:sz w:val="20"/>
                <w:szCs w:val="20"/>
              </w:rPr>
              <w:br/>
              <w:t xml:space="preserve">11)Sociální dávky v České republice </w:t>
            </w:r>
            <w:r w:rsidRPr="00587365">
              <w:rPr>
                <w:sz w:val="20"/>
                <w:szCs w:val="20"/>
              </w:rPr>
              <w:br/>
              <w:t xml:space="preserve">12)Sociální služby v České republice. </w:t>
            </w:r>
            <w:r w:rsidRPr="00587365">
              <w:rPr>
                <w:sz w:val="20"/>
                <w:szCs w:val="20"/>
              </w:rPr>
              <w:br/>
              <w:t xml:space="preserve">13)Romské etnikum – nejvíce znevýhodněná skupina obyvatel v české populaci. 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 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Zvláštní podmínky a podrobnosti: 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Student musí získat zároveň minimálně 5 bodů z každé z následujících povinností: prezentace, seminární práce, průběžný a závěrečný test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sz w:val="20"/>
                <w:szCs w:val="20"/>
              </w:rPr>
              <w:t> 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7365" w:rsidRPr="00587365" w:rsidRDefault="00587365" w:rsidP="00587365">
            <w:r w:rsidRPr="00587365">
              <w:rPr>
                <w:b/>
                <w:bCs/>
                <w:sz w:val="20"/>
                <w:szCs w:val="20"/>
              </w:rPr>
              <w:t xml:space="preserve">Literatura: </w:t>
            </w:r>
          </w:p>
        </w:tc>
      </w:tr>
      <w:tr w:rsidR="00587365" w:rsidRPr="00587365" w:rsidTr="00587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326"/>
              <w:gridCol w:w="2126"/>
              <w:gridCol w:w="861"/>
              <w:gridCol w:w="1934"/>
              <w:gridCol w:w="510"/>
              <w:gridCol w:w="894"/>
            </w:tblGrid>
            <w:tr w:rsidR="00587365" w:rsidRPr="0058736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pPr>
                    <w:rPr>
                      <w:b/>
                      <w:bCs/>
                    </w:rPr>
                  </w:pPr>
                  <w:r w:rsidRPr="00587365">
                    <w:rPr>
                      <w:b/>
                      <w:bCs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pPr>
                    <w:rPr>
                      <w:b/>
                      <w:bCs/>
                    </w:rPr>
                  </w:pPr>
                  <w:r w:rsidRPr="00587365">
                    <w:rPr>
                      <w:b/>
                      <w:bCs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pPr>
                    <w:rPr>
                      <w:b/>
                      <w:bCs/>
                    </w:rPr>
                  </w:pPr>
                  <w:r w:rsidRPr="00587365">
                    <w:rPr>
                      <w:b/>
                      <w:bCs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pPr>
                    <w:rPr>
                      <w:b/>
                      <w:bCs/>
                    </w:rPr>
                  </w:pPr>
                  <w:r w:rsidRPr="00587365">
                    <w:rPr>
                      <w:b/>
                      <w:bCs/>
                      <w:sz w:val="20"/>
                      <w:szCs w:val="20"/>
                    </w:rPr>
                    <w:t>Místo vydání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pPr>
                    <w:rPr>
                      <w:b/>
                      <w:bCs/>
                    </w:rPr>
                  </w:pPr>
                  <w:r w:rsidRPr="00587365">
                    <w:rPr>
                      <w:b/>
                      <w:bCs/>
                      <w:sz w:val="20"/>
                      <w:szCs w:val="20"/>
                    </w:rPr>
                    <w:t>Nakladatel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pPr>
                    <w:rPr>
                      <w:b/>
                      <w:bCs/>
                    </w:rPr>
                  </w:pPr>
                  <w:r w:rsidRPr="00587365">
                    <w:rPr>
                      <w:b/>
                      <w:bCs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pPr>
                    <w:rPr>
                      <w:b/>
                      <w:bCs/>
                    </w:rPr>
                  </w:pPr>
                  <w:r w:rsidRPr="00587365">
                    <w:rPr>
                      <w:b/>
                      <w:bCs/>
                      <w:sz w:val="20"/>
                      <w:szCs w:val="20"/>
                    </w:rPr>
                    <w:t>ISBN</w:t>
                  </w:r>
                </w:p>
              </w:tc>
            </w:tr>
            <w:tr w:rsidR="00587365" w:rsidRPr="00587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KOTÝNKOVÁ, 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Sociální ochrana chudých v České republice.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Praha: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 xml:space="preserve">Oeconomica,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2007.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978-80-245-1302-7</w:t>
                  </w:r>
                </w:p>
              </w:tc>
            </w:tr>
            <w:tr w:rsidR="00587365" w:rsidRPr="00587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KOTÝNKOVÁ, 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Trh práce na přelomu tisíciletí.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V Praze: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 xml:space="preserve">Oeconomica,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2006.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80-245-1149-5</w:t>
                  </w:r>
                </w:p>
              </w:tc>
            </w:tr>
            <w:tr w:rsidR="00587365" w:rsidRPr="00587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BAŠTÝŘ, I. -- KOTÝNKOVÁ, M. -- ČERVENKOVÁ, 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Životní minimum v zahraničí a v České republice : srovnávací studie.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Praha: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 xml:space="preserve">Ministerstvo práce a sociálních věcí České republiky,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1997.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80-85529-27-0</w:t>
                  </w:r>
                </w:p>
              </w:tc>
            </w:tr>
          </w:tbl>
          <w:p w:rsidR="00587365" w:rsidRPr="00587365" w:rsidRDefault="00587365" w:rsidP="00587365">
            <w:pPr>
              <w:rPr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1780"/>
            </w:tblGrid>
            <w:tr w:rsidR="00587365" w:rsidRPr="00587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základní literatura</w:t>
                  </w:r>
                </w:p>
              </w:tc>
            </w:tr>
            <w:tr w:rsidR="00587365" w:rsidRPr="00587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365" w:rsidRPr="00587365" w:rsidRDefault="00587365" w:rsidP="00587365">
                  <w:r w:rsidRPr="00587365">
                    <w:rPr>
                      <w:sz w:val="20"/>
                      <w:szCs w:val="20"/>
                    </w:rPr>
                    <w:t>doporučená literatura</w:t>
                  </w:r>
                </w:p>
              </w:tc>
            </w:tr>
          </w:tbl>
          <w:p w:rsidR="00587365" w:rsidRPr="00587365" w:rsidRDefault="00587365" w:rsidP="00587365">
            <w:pPr>
              <w:rPr>
                <w:sz w:val="20"/>
                <w:szCs w:val="20"/>
              </w:rPr>
            </w:pPr>
          </w:p>
        </w:tc>
      </w:tr>
    </w:tbl>
    <w:p w:rsidR="00AF51B9" w:rsidRPr="00AF51B9" w:rsidRDefault="00AF51B9" w:rsidP="00AF51B9"/>
    <w:p w:rsidR="009C3F7D" w:rsidRPr="009C3F7D" w:rsidRDefault="009C3F7D" w:rsidP="009C3F7D">
      <w:pPr>
        <w:pStyle w:val="Default"/>
      </w:pPr>
      <w:r w:rsidRPr="009C3F7D">
        <w:rPr>
          <w:b/>
          <w:bCs/>
        </w:rPr>
        <w:t xml:space="preserve">Evropský sociální fond – Praha &amp; EU: Investujeme do vaší budoucnosti </w:t>
      </w:r>
    </w:p>
    <w:p w:rsidR="005D5ABA" w:rsidRPr="009C3F7D" w:rsidRDefault="009C3F7D" w:rsidP="009C3F7D">
      <w:pPr>
        <w:pStyle w:val="Normlnweb"/>
        <w:spacing w:before="0" w:beforeAutospacing="0" w:after="0" w:afterAutospacing="0" w:line="276" w:lineRule="auto"/>
      </w:pPr>
      <w:r w:rsidRPr="009C3F7D">
        <w:t xml:space="preserve">Tento předmět vznikl za podpory projektu "Inovace studijního programu Ekonomie a hospodářská správa s akcentem na internacionalizaci výuky, individuální práci se studenty a praxi" (CZ.2.17/3.1.00/33332). </w:t>
      </w:r>
    </w:p>
    <w:p w:rsidR="00851AFE" w:rsidRDefault="00851AFE"/>
    <w:sectPr w:rsidR="00851AFE" w:rsidSect="00AF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FE" w:rsidRDefault="00851AFE" w:rsidP="00121B14">
      <w:r>
        <w:separator/>
      </w:r>
    </w:p>
  </w:endnote>
  <w:endnote w:type="continuationSeparator" w:id="0">
    <w:p w:rsidR="00851AFE" w:rsidRDefault="00851AFE" w:rsidP="0012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FE" w:rsidRDefault="00851AFE" w:rsidP="00121B14">
      <w:r>
        <w:separator/>
      </w:r>
    </w:p>
  </w:footnote>
  <w:footnote w:type="continuationSeparator" w:id="0">
    <w:p w:rsidR="00851AFE" w:rsidRDefault="00851AFE" w:rsidP="0012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01DF3"/>
    <w:multiLevelType w:val="hybridMultilevel"/>
    <w:tmpl w:val="DBAE3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BA"/>
    <w:rsid w:val="00026F28"/>
    <w:rsid w:val="000E1D44"/>
    <w:rsid w:val="00111755"/>
    <w:rsid w:val="00117EE2"/>
    <w:rsid w:val="00121B14"/>
    <w:rsid w:val="001766C8"/>
    <w:rsid w:val="0018267D"/>
    <w:rsid w:val="001D37E8"/>
    <w:rsid w:val="001F0A5E"/>
    <w:rsid w:val="001F7AE3"/>
    <w:rsid w:val="00231CF7"/>
    <w:rsid w:val="0026190D"/>
    <w:rsid w:val="002B57C2"/>
    <w:rsid w:val="002E6FA1"/>
    <w:rsid w:val="003001F3"/>
    <w:rsid w:val="00315175"/>
    <w:rsid w:val="003A1B30"/>
    <w:rsid w:val="0044284A"/>
    <w:rsid w:val="00460E61"/>
    <w:rsid w:val="0049086B"/>
    <w:rsid w:val="00533AAB"/>
    <w:rsid w:val="00587365"/>
    <w:rsid w:val="005D5ABA"/>
    <w:rsid w:val="006767F4"/>
    <w:rsid w:val="00757374"/>
    <w:rsid w:val="00827E0E"/>
    <w:rsid w:val="00851AFE"/>
    <w:rsid w:val="008935D1"/>
    <w:rsid w:val="008A3ADE"/>
    <w:rsid w:val="008A4845"/>
    <w:rsid w:val="009443A2"/>
    <w:rsid w:val="00944F57"/>
    <w:rsid w:val="00966320"/>
    <w:rsid w:val="009B3B38"/>
    <w:rsid w:val="009C3F7D"/>
    <w:rsid w:val="009C4FA8"/>
    <w:rsid w:val="009E3A9F"/>
    <w:rsid w:val="00A24585"/>
    <w:rsid w:val="00A67712"/>
    <w:rsid w:val="00AA59FC"/>
    <w:rsid w:val="00AF3204"/>
    <w:rsid w:val="00AF51B9"/>
    <w:rsid w:val="00B124AE"/>
    <w:rsid w:val="00BF774B"/>
    <w:rsid w:val="00C76995"/>
    <w:rsid w:val="00CA0B8E"/>
    <w:rsid w:val="00CD6F06"/>
    <w:rsid w:val="00D03897"/>
    <w:rsid w:val="00D935E6"/>
    <w:rsid w:val="00D950EA"/>
    <w:rsid w:val="00E17F19"/>
    <w:rsid w:val="00E36688"/>
    <w:rsid w:val="00E848D8"/>
    <w:rsid w:val="00ED3DF2"/>
    <w:rsid w:val="00EF3557"/>
    <w:rsid w:val="00E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BAA32-A0D8-4B53-840C-41C37A27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5ABA"/>
    <w:rPr>
      <w:b/>
      <w:bCs/>
    </w:rPr>
  </w:style>
  <w:style w:type="paragraph" w:styleId="Normlnweb">
    <w:name w:val="Normal (Web)"/>
    <w:basedOn w:val="Normln"/>
    <w:uiPriority w:val="99"/>
    <w:rsid w:val="005D5AB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5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A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9C3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C3F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21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1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21B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1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strukce">
    <w:name w:val="Instrukce"/>
    <w:basedOn w:val="Normln"/>
    <w:link w:val="InstrukceChar"/>
    <w:rsid w:val="008935D1"/>
    <w:rPr>
      <w:rFonts w:ascii="Arial" w:hAnsi="Arial"/>
      <w:vanish/>
      <w:color w:val="000080"/>
      <w:sz w:val="20"/>
      <w:szCs w:val="20"/>
    </w:rPr>
  </w:style>
  <w:style w:type="paragraph" w:customStyle="1" w:styleId="Oddlformule">
    <w:name w:val="Oddíl formuláře"/>
    <w:basedOn w:val="Normln"/>
    <w:rsid w:val="008935D1"/>
    <w:pPr>
      <w:keepNext/>
      <w:keepLines/>
      <w:spacing w:before="240" w:after="60"/>
      <w:outlineLvl w:val="0"/>
    </w:pPr>
    <w:rPr>
      <w:rFonts w:ascii="Arial" w:hAnsi="Arial"/>
      <w:b/>
      <w:szCs w:val="28"/>
    </w:rPr>
  </w:style>
  <w:style w:type="paragraph" w:customStyle="1" w:styleId="Item">
    <w:name w:val="Item"/>
    <w:basedOn w:val="Normln"/>
    <w:next w:val="Normln"/>
    <w:rsid w:val="008935D1"/>
    <w:rPr>
      <w:rFonts w:ascii="Arial" w:hAnsi="Arial" w:cs="Arial"/>
      <w:sz w:val="18"/>
      <w:szCs w:val="18"/>
    </w:rPr>
  </w:style>
  <w:style w:type="paragraph" w:customStyle="1" w:styleId="Poloka">
    <w:name w:val="Položka"/>
    <w:basedOn w:val="Item"/>
    <w:rsid w:val="008935D1"/>
    <w:pPr>
      <w:keepNext/>
      <w:keepLines/>
    </w:pPr>
    <w:rPr>
      <w:b/>
      <w:sz w:val="20"/>
      <w:szCs w:val="22"/>
    </w:rPr>
  </w:style>
  <w:style w:type="character" w:customStyle="1" w:styleId="InstrukceChar">
    <w:name w:val="Instrukce Char"/>
    <w:link w:val="Instrukce"/>
    <w:rsid w:val="008935D1"/>
    <w:rPr>
      <w:rFonts w:ascii="Arial" w:eastAsia="Times New Roman" w:hAnsi="Arial" w:cs="Times New Roman"/>
      <w:vanish/>
      <w:color w:val="000080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587365"/>
  </w:style>
  <w:style w:type="character" w:styleId="Hypertextovodkaz">
    <w:name w:val="Hyperlink"/>
    <w:basedOn w:val="Standardnpsmoodstavce"/>
    <w:uiPriority w:val="99"/>
    <w:semiHidden/>
    <w:unhideWhenUsed/>
    <w:rsid w:val="00587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3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74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1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7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4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9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is.vse.cz/lide/clovek.pl?id=49964;zpet=;lang=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is.vse.cz/lide/clovek.pl?id=35424;zpet=;lang=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is.vse.cz/lide/clovek.pl?id=848;zpet=;lang=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EAE1-9E52-4982-88F4-4E2C8BD2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2421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VSE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Eva Horová</cp:lastModifiedBy>
  <cp:revision>2</cp:revision>
  <dcterms:created xsi:type="dcterms:W3CDTF">2013-10-23T11:20:00Z</dcterms:created>
  <dcterms:modified xsi:type="dcterms:W3CDTF">2013-10-23T11:20:00Z</dcterms:modified>
</cp:coreProperties>
</file>